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8165" w14:textId="77777777" w:rsidR="00A9307F" w:rsidRPr="00B6202F" w:rsidRDefault="00A9307F" w:rsidP="00A9307F">
      <w:pPr>
        <w:pStyle w:val="Encabezado"/>
        <w:rPr>
          <w:sz w:val="12"/>
          <w:szCs w:val="12"/>
        </w:rPr>
      </w:pPr>
    </w:p>
    <w:p w14:paraId="7456F447" w14:textId="77777777" w:rsidR="00A9307F" w:rsidRPr="007A6A09" w:rsidRDefault="00A9307F" w:rsidP="00A9307F">
      <w:pPr>
        <w:pStyle w:val="Encabezado"/>
      </w:pPr>
    </w:p>
    <w:p w14:paraId="7C42E819" w14:textId="77777777" w:rsidR="006156B1" w:rsidRDefault="006156B1">
      <w:pPr>
        <w:pBdr>
          <w:top w:val="nil"/>
          <w:left w:val="nil"/>
          <w:bottom w:val="nil"/>
          <w:right w:val="nil"/>
          <w:between w:val="nil"/>
        </w:pBdr>
        <w:jc w:val="center"/>
        <w:rPr>
          <w:b/>
        </w:rPr>
      </w:pPr>
    </w:p>
    <w:p w14:paraId="00000002" w14:textId="14B2D8C5" w:rsidR="00FC4017" w:rsidRDefault="006156B1" w:rsidP="005C6057">
      <w:pPr>
        <w:pBdr>
          <w:top w:val="nil"/>
          <w:left w:val="nil"/>
          <w:bottom w:val="nil"/>
          <w:right w:val="nil"/>
          <w:between w:val="nil"/>
        </w:pBdr>
        <w:spacing w:line="360" w:lineRule="auto"/>
        <w:jc w:val="center"/>
        <w:rPr>
          <w:b/>
        </w:rPr>
      </w:pPr>
      <w:r>
        <w:rPr>
          <w:b/>
        </w:rPr>
        <w:t>MODELO DE PLAN DE ACTUACIÓN RAZONAMIENTO MATEMÁTICO EN EL CENTRO</w:t>
      </w:r>
    </w:p>
    <w:p w14:paraId="00000003" w14:textId="77777777" w:rsidR="00FC4017" w:rsidRPr="00A9307F" w:rsidRDefault="00FC4017" w:rsidP="005C6057">
      <w:pPr>
        <w:pBdr>
          <w:top w:val="nil"/>
          <w:left w:val="nil"/>
          <w:bottom w:val="nil"/>
          <w:right w:val="nil"/>
          <w:between w:val="nil"/>
        </w:pBdr>
        <w:spacing w:line="360" w:lineRule="auto"/>
        <w:jc w:val="center"/>
        <w:rPr>
          <w:b/>
          <w:color w:val="000000" w:themeColor="text1"/>
        </w:rPr>
      </w:pPr>
    </w:p>
    <w:p w14:paraId="00000004" w14:textId="321A75CC" w:rsidR="00FC4017" w:rsidRPr="00A9307F" w:rsidRDefault="00000000" w:rsidP="005C6057">
      <w:pPr>
        <w:pBdr>
          <w:top w:val="nil"/>
          <w:left w:val="nil"/>
          <w:bottom w:val="nil"/>
          <w:right w:val="nil"/>
          <w:between w:val="nil"/>
        </w:pBdr>
        <w:spacing w:line="360" w:lineRule="auto"/>
        <w:ind w:firstLine="720"/>
        <w:jc w:val="both"/>
        <w:rPr>
          <w:color w:val="000000" w:themeColor="text1"/>
        </w:rPr>
      </w:pPr>
      <w:r w:rsidRPr="00A9307F">
        <w:rPr>
          <w:color w:val="000000" w:themeColor="text1"/>
        </w:rPr>
        <w:t xml:space="preserve">El siguiente </w:t>
      </w:r>
      <w:r w:rsidR="00A9307F" w:rsidRPr="00A9307F">
        <w:rPr>
          <w:color w:val="000000" w:themeColor="text1"/>
        </w:rPr>
        <w:t>modelo</w:t>
      </w:r>
      <w:r w:rsidRPr="00A9307F">
        <w:rPr>
          <w:color w:val="000000" w:themeColor="text1"/>
        </w:rPr>
        <w:t xml:space="preserve"> trata de ofrecer un resumen en </w:t>
      </w:r>
      <w:r w:rsidR="00A9307F" w:rsidRPr="00A9307F">
        <w:rPr>
          <w:color w:val="000000" w:themeColor="text1"/>
        </w:rPr>
        <w:t xml:space="preserve">el </w:t>
      </w:r>
      <w:r w:rsidRPr="00A9307F">
        <w:rPr>
          <w:color w:val="000000" w:themeColor="text1"/>
        </w:rPr>
        <w:t>que se recogen los aspectos más relevantes para la puesta en marcha de las actuaciones en los centros educativos referidas al plan de actuación en razonamiento matemático. Esta planificación formará parte del Proyecto educativo del centro y se concretará en las correspondientes programaciones didácticas</w:t>
      </w:r>
      <w:r w:rsidR="006F150B" w:rsidRPr="00A9307F">
        <w:rPr>
          <w:color w:val="000000" w:themeColor="text1"/>
        </w:rPr>
        <w:t xml:space="preserve"> </w:t>
      </w:r>
      <w:r w:rsidR="00A9307F" w:rsidRPr="00A9307F">
        <w:rPr>
          <w:color w:val="000000" w:themeColor="text1"/>
        </w:rPr>
        <w:t>centrándose</w:t>
      </w:r>
      <w:r w:rsidR="006F150B" w:rsidRPr="00A9307F">
        <w:rPr>
          <w:color w:val="000000" w:themeColor="text1"/>
        </w:rPr>
        <w:t xml:space="preserve"> en los tres ámbitos básicos:</w:t>
      </w:r>
    </w:p>
    <w:p w14:paraId="14602073" w14:textId="77777777" w:rsidR="006F150B" w:rsidRPr="00A9307F" w:rsidRDefault="006F150B" w:rsidP="005C6057">
      <w:pPr>
        <w:pBdr>
          <w:top w:val="nil"/>
          <w:left w:val="nil"/>
          <w:bottom w:val="nil"/>
          <w:right w:val="nil"/>
          <w:between w:val="nil"/>
        </w:pBdr>
        <w:spacing w:line="360" w:lineRule="auto"/>
        <w:ind w:firstLine="720"/>
        <w:jc w:val="both"/>
        <w:rPr>
          <w:color w:val="000000" w:themeColor="text1"/>
        </w:rPr>
      </w:pPr>
    </w:p>
    <w:p w14:paraId="2A96717A" w14:textId="77777777" w:rsidR="006F150B" w:rsidRPr="00A9307F" w:rsidRDefault="006F150B" w:rsidP="005C6057">
      <w:pPr>
        <w:pStyle w:val="Prrafodelista"/>
        <w:numPr>
          <w:ilvl w:val="0"/>
          <w:numId w:val="6"/>
        </w:numPr>
        <w:pBdr>
          <w:top w:val="nil"/>
          <w:left w:val="nil"/>
          <w:bottom w:val="nil"/>
          <w:right w:val="nil"/>
          <w:between w:val="nil"/>
        </w:pBdr>
        <w:spacing w:line="360" w:lineRule="auto"/>
        <w:ind w:left="1134"/>
        <w:jc w:val="both"/>
        <w:rPr>
          <w:color w:val="000000" w:themeColor="text1"/>
        </w:rPr>
      </w:pPr>
      <w:r w:rsidRPr="00A9307F">
        <w:rPr>
          <w:color w:val="000000" w:themeColor="text1"/>
        </w:rPr>
        <w:t>Contextualización y manipulación en el aprendizaje de contenidos matemáticos.</w:t>
      </w:r>
    </w:p>
    <w:p w14:paraId="688C1C5A" w14:textId="77777777" w:rsidR="006F150B" w:rsidRPr="00A9307F" w:rsidRDefault="006F150B" w:rsidP="005C6057">
      <w:pPr>
        <w:pStyle w:val="Prrafodelista"/>
        <w:numPr>
          <w:ilvl w:val="0"/>
          <w:numId w:val="6"/>
        </w:numPr>
        <w:pBdr>
          <w:top w:val="nil"/>
          <w:left w:val="nil"/>
          <w:bottom w:val="nil"/>
          <w:right w:val="nil"/>
          <w:between w:val="nil"/>
        </w:pBdr>
        <w:spacing w:line="360" w:lineRule="auto"/>
        <w:ind w:left="1134"/>
        <w:jc w:val="both"/>
        <w:rPr>
          <w:color w:val="000000" w:themeColor="text1"/>
        </w:rPr>
      </w:pPr>
      <w:r w:rsidRPr="00A9307F">
        <w:rPr>
          <w:color w:val="000000" w:themeColor="text1"/>
        </w:rPr>
        <w:t>Cálculo Pensado</w:t>
      </w:r>
    </w:p>
    <w:p w14:paraId="44953170" w14:textId="7D6F9543" w:rsidR="006F150B" w:rsidRPr="005C6057" w:rsidRDefault="006F150B" w:rsidP="005C6057">
      <w:pPr>
        <w:pStyle w:val="Prrafodelista"/>
        <w:numPr>
          <w:ilvl w:val="0"/>
          <w:numId w:val="6"/>
        </w:numPr>
        <w:pBdr>
          <w:top w:val="nil"/>
          <w:left w:val="nil"/>
          <w:bottom w:val="nil"/>
          <w:right w:val="nil"/>
          <w:between w:val="nil"/>
        </w:pBdr>
        <w:spacing w:line="360" w:lineRule="auto"/>
        <w:ind w:left="1134"/>
        <w:jc w:val="both"/>
        <w:rPr>
          <w:color w:val="000000" w:themeColor="text1"/>
        </w:rPr>
      </w:pPr>
      <w:r w:rsidRPr="00A9307F">
        <w:rPr>
          <w:color w:val="000000" w:themeColor="text1"/>
        </w:rPr>
        <w:t>Resolución de problemas.</w:t>
      </w:r>
    </w:p>
    <w:p w14:paraId="0E25AFF9" w14:textId="77777777" w:rsidR="006156B1" w:rsidRDefault="006156B1" w:rsidP="005C6057">
      <w:pPr>
        <w:pBdr>
          <w:top w:val="nil"/>
          <w:left w:val="nil"/>
          <w:bottom w:val="nil"/>
          <w:right w:val="nil"/>
          <w:between w:val="nil"/>
        </w:pBdr>
        <w:spacing w:line="360" w:lineRule="auto"/>
        <w:ind w:firstLine="720"/>
        <w:jc w:val="both"/>
      </w:pPr>
    </w:p>
    <w:p w14:paraId="6A7F9F00" w14:textId="059090C1" w:rsidR="006156B1" w:rsidRDefault="00A9307F" w:rsidP="005C6057">
      <w:pPr>
        <w:pBdr>
          <w:top w:val="nil"/>
          <w:left w:val="nil"/>
          <w:bottom w:val="nil"/>
          <w:right w:val="nil"/>
          <w:between w:val="nil"/>
        </w:pBdr>
        <w:spacing w:line="360" w:lineRule="auto"/>
        <w:ind w:firstLine="720"/>
        <w:jc w:val="both"/>
      </w:pPr>
      <w:r>
        <w:t>El Plan de Actuación para el Fomento del Razonamiento Matemático a nivel de Centro contendrá</w:t>
      </w:r>
      <w:r>
        <w:rPr>
          <w:rStyle w:val="Refdenotaalpie"/>
        </w:rPr>
        <w:footnoteReference w:customMarkFollows="1" w:id="1"/>
        <w:t>1</w:t>
      </w:r>
      <w:r>
        <w:t>:</w:t>
      </w:r>
    </w:p>
    <w:p w14:paraId="07AED307" w14:textId="77777777" w:rsidR="00A9307F" w:rsidRDefault="00A9307F" w:rsidP="005C6057">
      <w:pPr>
        <w:pBdr>
          <w:top w:val="nil"/>
          <w:left w:val="nil"/>
          <w:bottom w:val="nil"/>
          <w:right w:val="nil"/>
          <w:between w:val="nil"/>
        </w:pBdr>
        <w:spacing w:line="360" w:lineRule="auto"/>
        <w:ind w:firstLine="720"/>
        <w:jc w:val="both"/>
      </w:pPr>
    </w:p>
    <w:p w14:paraId="4F990AC9" w14:textId="6F8A6A8E" w:rsidR="006156B1" w:rsidRPr="006F150B" w:rsidRDefault="00000000" w:rsidP="005C6057">
      <w:pPr>
        <w:pBdr>
          <w:top w:val="nil"/>
          <w:left w:val="nil"/>
          <w:bottom w:val="nil"/>
          <w:right w:val="nil"/>
          <w:between w:val="nil"/>
        </w:pBdr>
        <w:spacing w:line="360" w:lineRule="auto"/>
        <w:rPr>
          <w:b/>
        </w:rPr>
      </w:pPr>
      <w:r>
        <w:rPr>
          <w:b/>
        </w:rPr>
        <w:t xml:space="preserve">Contextualización </w:t>
      </w:r>
    </w:p>
    <w:p w14:paraId="1A7D6ED8" w14:textId="77777777" w:rsidR="006F150B" w:rsidRDefault="006F150B" w:rsidP="005C6057">
      <w:pPr>
        <w:pBdr>
          <w:top w:val="nil"/>
          <w:left w:val="nil"/>
          <w:bottom w:val="nil"/>
          <w:right w:val="nil"/>
          <w:between w:val="nil"/>
        </w:pBdr>
        <w:spacing w:line="360" w:lineRule="auto"/>
        <w:jc w:val="both"/>
      </w:pPr>
    </w:p>
    <w:p w14:paraId="03A76309" w14:textId="69E8804D" w:rsidR="006F150B" w:rsidRPr="00A9307F" w:rsidRDefault="006F150B" w:rsidP="005C6057">
      <w:pPr>
        <w:pBdr>
          <w:top w:val="nil"/>
          <w:left w:val="nil"/>
          <w:bottom w:val="nil"/>
          <w:right w:val="nil"/>
          <w:between w:val="nil"/>
        </w:pBdr>
        <w:spacing w:line="360" w:lineRule="auto"/>
        <w:jc w:val="both"/>
        <w:rPr>
          <w:color w:val="000000" w:themeColor="text1"/>
        </w:rPr>
      </w:pPr>
      <w:r w:rsidRPr="00A9307F">
        <w:rPr>
          <w:color w:val="000000" w:themeColor="text1"/>
        </w:rPr>
        <w:t>- Situación de partida en los tres ámbitos básicos</w:t>
      </w:r>
      <w:r w:rsidR="00A9307F" w:rsidRPr="00A9307F">
        <w:rPr>
          <w:color w:val="000000" w:themeColor="text1"/>
        </w:rPr>
        <w:t>, una vez recogidos los datos de la evolución inicial</w:t>
      </w:r>
      <w:r w:rsidRPr="00A9307F">
        <w:rPr>
          <w:color w:val="000000" w:themeColor="text1"/>
        </w:rPr>
        <w:t>.</w:t>
      </w:r>
    </w:p>
    <w:p w14:paraId="00000008" w14:textId="77777777" w:rsidR="00FC4017" w:rsidRPr="00A9307F" w:rsidRDefault="00FC4017" w:rsidP="005C6057">
      <w:pPr>
        <w:pBdr>
          <w:top w:val="nil"/>
          <w:left w:val="nil"/>
          <w:bottom w:val="nil"/>
          <w:right w:val="nil"/>
          <w:between w:val="nil"/>
        </w:pBdr>
        <w:spacing w:line="360" w:lineRule="auto"/>
        <w:rPr>
          <w:b/>
          <w:color w:val="000000" w:themeColor="text1"/>
        </w:rPr>
      </w:pPr>
    </w:p>
    <w:p w14:paraId="3BE028E8" w14:textId="77777777" w:rsidR="006F150B" w:rsidRPr="00A9307F" w:rsidRDefault="006F150B" w:rsidP="005C6057">
      <w:pPr>
        <w:pBdr>
          <w:top w:val="nil"/>
          <w:left w:val="nil"/>
          <w:bottom w:val="nil"/>
          <w:right w:val="nil"/>
          <w:between w:val="nil"/>
        </w:pBdr>
        <w:spacing w:line="360" w:lineRule="auto"/>
        <w:jc w:val="both"/>
        <w:rPr>
          <w:bCs/>
          <w:color w:val="000000" w:themeColor="text1"/>
        </w:rPr>
      </w:pPr>
      <w:r w:rsidRPr="00A9307F">
        <w:rPr>
          <w:bCs/>
          <w:color w:val="000000" w:themeColor="text1"/>
        </w:rPr>
        <w:t xml:space="preserve">- </w:t>
      </w:r>
      <w:r w:rsidR="00416A4C" w:rsidRPr="00A9307F">
        <w:rPr>
          <w:bCs/>
          <w:color w:val="000000" w:themeColor="text1"/>
        </w:rPr>
        <w:t>Finalidades y objetivos</w:t>
      </w:r>
      <w:r w:rsidRPr="00A9307F">
        <w:rPr>
          <w:bCs/>
          <w:color w:val="000000" w:themeColor="text1"/>
        </w:rPr>
        <w:t xml:space="preserve"> a alcanzar.</w:t>
      </w:r>
    </w:p>
    <w:p w14:paraId="605BED82" w14:textId="77777777" w:rsidR="00A9307F" w:rsidRPr="00A9307F" w:rsidRDefault="00A9307F" w:rsidP="005C6057">
      <w:pPr>
        <w:pBdr>
          <w:top w:val="nil"/>
          <w:left w:val="nil"/>
          <w:bottom w:val="nil"/>
          <w:right w:val="nil"/>
          <w:between w:val="nil"/>
        </w:pBdr>
        <w:spacing w:line="360" w:lineRule="auto"/>
        <w:jc w:val="both"/>
        <w:rPr>
          <w:bCs/>
          <w:color w:val="000000" w:themeColor="text1"/>
        </w:rPr>
      </w:pPr>
    </w:p>
    <w:p w14:paraId="0000000B" w14:textId="2F4CA5F0" w:rsidR="00FC4017" w:rsidRPr="00A9307F" w:rsidRDefault="006F150B" w:rsidP="005C6057">
      <w:pPr>
        <w:pBdr>
          <w:top w:val="nil"/>
          <w:left w:val="nil"/>
          <w:bottom w:val="nil"/>
          <w:right w:val="nil"/>
          <w:between w:val="nil"/>
        </w:pBdr>
        <w:spacing w:line="360" w:lineRule="auto"/>
        <w:ind w:firstLine="720"/>
        <w:jc w:val="both"/>
        <w:rPr>
          <w:bCs/>
          <w:color w:val="000000" w:themeColor="text1"/>
        </w:rPr>
      </w:pPr>
      <w:r w:rsidRPr="00A9307F">
        <w:rPr>
          <w:bCs/>
          <w:color w:val="000000" w:themeColor="text1"/>
        </w:rPr>
        <w:t>Cada centro podrá establecer un itinerario para alcanzar los objetivos de las instrucciones sobre el impulso al razonamiento matemático, en función de su situación de partida.</w:t>
      </w:r>
    </w:p>
    <w:p w14:paraId="0000000F" w14:textId="77777777" w:rsidR="00FC4017" w:rsidRDefault="00FC4017" w:rsidP="005C6057">
      <w:pPr>
        <w:pBdr>
          <w:top w:val="nil"/>
          <w:left w:val="nil"/>
          <w:bottom w:val="nil"/>
          <w:right w:val="nil"/>
          <w:between w:val="nil"/>
        </w:pBdr>
        <w:spacing w:line="360" w:lineRule="auto"/>
        <w:rPr>
          <w:b/>
        </w:rPr>
      </w:pPr>
    </w:p>
    <w:p w14:paraId="70B59D5E" w14:textId="77777777" w:rsidR="006156B1" w:rsidRDefault="00000000" w:rsidP="005C6057">
      <w:pPr>
        <w:pBdr>
          <w:top w:val="nil"/>
          <w:left w:val="nil"/>
          <w:bottom w:val="nil"/>
          <w:right w:val="nil"/>
          <w:between w:val="nil"/>
        </w:pBdr>
        <w:spacing w:line="360" w:lineRule="auto"/>
        <w:rPr>
          <w:b/>
        </w:rPr>
      </w:pPr>
      <w:r>
        <w:rPr>
          <w:b/>
        </w:rPr>
        <w:lastRenderedPageBreak/>
        <w:t>Metodología</w:t>
      </w:r>
    </w:p>
    <w:p w14:paraId="00000010" w14:textId="142BD5CC" w:rsidR="00FC4017" w:rsidRDefault="00000000" w:rsidP="005C6057">
      <w:pPr>
        <w:pBdr>
          <w:top w:val="nil"/>
          <w:left w:val="nil"/>
          <w:bottom w:val="nil"/>
          <w:right w:val="nil"/>
          <w:between w:val="nil"/>
        </w:pBdr>
        <w:spacing w:line="360" w:lineRule="auto"/>
        <w:rPr>
          <w:b/>
        </w:rPr>
      </w:pPr>
      <w:r>
        <w:rPr>
          <w:b/>
        </w:rPr>
        <w:t xml:space="preserve"> </w:t>
      </w:r>
    </w:p>
    <w:p w14:paraId="0853DD48" w14:textId="2D1B4338" w:rsidR="006F150B" w:rsidRPr="005C6057" w:rsidRDefault="00896FAF" w:rsidP="005C6057">
      <w:pPr>
        <w:pBdr>
          <w:top w:val="nil"/>
          <w:left w:val="nil"/>
          <w:bottom w:val="nil"/>
          <w:right w:val="nil"/>
          <w:between w:val="nil"/>
        </w:pBdr>
        <w:spacing w:line="360" w:lineRule="auto"/>
        <w:rPr>
          <w:color w:val="000000" w:themeColor="text1"/>
        </w:rPr>
      </w:pPr>
      <w:r w:rsidRPr="005C6057">
        <w:rPr>
          <w:color w:val="000000" w:themeColor="text1"/>
        </w:rPr>
        <w:t>En relación con</w:t>
      </w:r>
      <w:r w:rsidR="006F150B" w:rsidRPr="005C6057">
        <w:rPr>
          <w:color w:val="000000" w:themeColor="text1"/>
        </w:rPr>
        <w:t xml:space="preserve"> los tres ámbitos básicos de actuación se </w:t>
      </w:r>
      <w:r w:rsidRPr="005C6057">
        <w:rPr>
          <w:color w:val="000000" w:themeColor="text1"/>
        </w:rPr>
        <w:t>especificará</w:t>
      </w:r>
      <w:r w:rsidR="006F150B" w:rsidRPr="005C6057">
        <w:rPr>
          <w:color w:val="000000" w:themeColor="text1"/>
        </w:rPr>
        <w:t>:</w:t>
      </w:r>
    </w:p>
    <w:p w14:paraId="47F4D2BD" w14:textId="77777777" w:rsidR="006F150B" w:rsidRPr="005C6057" w:rsidRDefault="006F150B" w:rsidP="005C6057">
      <w:pPr>
        <w:pBdr>
          <w:top w:val="nil"/>
          <w:left w:val="nil"/>
          <w:bottom w:val="nil"/>
          <w:right w:val="nil"/>
          <w:between w:val="nil"/>
        </w:pBdr>
        <w:spacing w:line="360" w:lineRule="auto"/>
        <w:rPr>
          <w:color w:val="000000" w:themeColor="text1"/>
        </w:rPr>
      </w:pPr>
    </w:p>
    <w:p w14:paraId="42C342CB" w14:textId="0F3101F4" w:rsidR="00896FAF" w:rsidRPr="005C6057" w:rsidRDefault="006F150B" w:rsidP="005C6057">
      <w:pPr>
        <w:pStyle w:val="Prrafodelista"/>
        <w:numPr>
          <w:ilvl w:val="0"/>
          <w:numId w:val="1"/>
        </w:numPr>
        <w:pBdr>
          <w:top w:val="nil"/>
          <w:left w:val="nil"/>
          <w:bottom w:val="nil"/>
          <w:right w:val="nil"/>
          <w:between w:val="nil"/>
        </w:pBdr>
        <w:spacing w:line="360" w:lineRule="auto"/>
        <w:rPr>
          <w:color w:val="000000" w:themeColor="text1"/>
        </w:rPr>
      </w:pPr>
      <w:r w:rsidRPr="005C6057">
        <w:rPr>
          <w:color w:val="000000" w:themeColor="text1"/>
        </w:rPr>
        <w:t xml:space="preserve">Establecimiento </w:t>
      </w:r>
      <w:r w:rsidR="00896FAF" w:rsidRPr="005C6057">
        <w:rPr>
          <w:color w:val="000000" w:themeColor="text1"/>
        </w:rPr>
        <w:t xml:space="preserve">de actuaciones </w:t>
      </w:r>
      <w:r w:rsidRPr="005C6057">
        <w:rPr>
          <w:color w:val="000000" w:themeColor="text1"/>
        </w:rPr>
        <w:t>con carácter general</w:t>
      </w:r>
      <w:r w:rsidR="00896FAF" w:rsidRPr="005C6057">
        <w:rPr>
          <w:color w:val="000000" w:themeColor="text1"/>
        </w:rPr>
        <w:t>.</w:t>
      </w:r>
    </w:p>
    <w:p w14:paraId="00000013" w14:textId="60094C47" w:rsidR="00FC4017" w:rsidRPr="005C6057" w:rsidRDefault="00896FAF" w:rsidP="005C6057">
      <w:pPr>
        <w:pStyle w:val="Prrafodelista"/>
        <w:numPr>
          <w:ilvl w:val="0"/>
          <w:numId w:val="1"/>
        </w:numPr>
        <w:pBdr>
          <w:top w:val="nil"/>
          <w:left w:val="nil"/>
          <w:bottom w:val="nil"/>
          <w:right w:val="nil"/>
          <w:between w:val="nil"/>
        </w:pBdr>
        <w:spacing w:line="360" w:lineRule="auto"/>
        <w:rPr>
          <w:color w:val="000000" w:themeColor="text1"/>
        </w:rPr>
      </w:pPr>
      <w:r w:rsidRPr="005C6057">
        <w:rPr>
          <w:color w:val="000000" w:themeColor="text1"/>
        </w:rPr>
        <w:t>Temporalización: por niveles / sesiones semanales / cursos escolares.</w:t>
      </w:r>
    </w:p>
    <w:p w14:paraId="00000015" w14:textId="19EC2113" w:rsidR="00FC4017" w:rsidRPr="005C6057" w:rsidRDefault="00896FAF"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Niveles de concreción de actuación en los tres ámbitos (tipologías, graduación por niveles y evaluación).</w:t>
      </w:r>
    </w:p>
    <w:p w14:paraId="00000017" w14:textId="3B0C070E" w:rsidR="00FC4017" w:rsidRPr="005C6057" w:rsidRDefault="00896FAF"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Concreción en las programaciones de aula del modelo general establecido por el centro</w:t>
      </w:r>
    </w:p>
    <w:p w14:paraId="00000018" w14:textId="260A8B44" w:rsidR="00FC4017" w:rsidRPr="005C6057" w:rsidRDefault="00000000"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 xml:space="preserve">Establecimiento de criterios para </w:t>
      </w:r>
      <w:r w:rsidR="00896FAF" w:rsidRPr="005C6057">
        <w:rPr>
          <w:color w:val="000000" w:themeColor="text1"/>
        </w:rPr>
        <w:t>la progresión en los resolución de problemas y cálculo pensado</w:t>
      </w:r>
      <w:r w:rsidRPr="005C6057">
        <w:rPr>
          <w:color w:val="000000" w:themeColor="text1"/>
        </w:rPr>
        <w:t>.</w:t>
      </w:r>
    </w:p>
    <w:p w14:paraId="02CCE599" w14:textId="77777777" w:rsidR="00896FAF" w:rsidRPr="005C6057" w:rsidRDefault="00896FAF" w:rsidP="005C6057">
      <w:pPr>
        <w:pBdr>
          <w:top w:val="nil"/>
          <w:left w:val="nil"/>
          <w:bottom w:val="nil"/>
          <w:right w:val="nil"/>
          <w:between w:val="nil"/>
        </w:pBdr>
        <w:spacing w:line="360" w:lineRule="auto"/>
        <w:rPr>
          <w:color w:val="000000" w:themeColor="text1"/>
        </w:rPr>
      </w:pPr>
    </w:p>
    <w:p w14:paraId="389AB9E9" w14:textId="2807AD5F" w:rsidR="00896FAF" w:rsidRPr="005C6057" w:rsidRDefault="00896FAF" w:rsidP="005C6057">
      <w:pPr>
        <w:pBdr>
          <w:top w:val="nil"/>
          <w:left w:val="nil"/>
          <w:bottom w:val="nil"/>
          <w:right w:val="nil"/>
          <w:between w:val="nil"/>
        </w:pBdr>
        <w:spacing w:line="360" w:lineRule="auto"/>
        <w:rPr>
          <w:color w:val="000000" w:themeColor="text1"/>
        </w:rPr>
      </w:pPr>
      <w:r w:rsidRPr="005C6057">
        <w:rPr>
          <w:color w:val="000000" w:themeColor="text1"/>
        </w:rPr>
        <w:t>En relación con la programación del área</w:t>
      </w:r>
      <w:r w:rsidR="00A42002" w:rsidRPr="005C6057">
        <w:rPr>
          <w:color w:val="000000" w:themeColor="text1"/>
        </w:rPr>
        <w:t xml:space="preserve"> en cada nivel</w:t>
      </w:r>
      <w:r w:rsidRPr="005C6057">
        <w:rPr>
          <w:color w:val="000000" w:themeColor="text1"/>
        </w:rPr>
        <w:t>:</w:t>
      </w:r>
    </w:p>
    <w:p w14:paraId="2E613442" w14:textId="77777777" w:rsidR="00896FAF" w:rsidRPr="005C6057" w:rsidRDefault="00896FAF" w:rsidP="005C6057">
      <w:pPr>
        <w:pBdr>
          <w:top w:val="nil"/>
          <w:left w:val="nil"/>
          <w:bottom w:val="nil"/>
          <w:right w:val="nil"/>
          <w:between w:val="nil"/>
        </w:pBdr>
        <w:spacing w:line="360" w:lineRule="auto"/>
        <w:rPr>
          <w:color w:val="000000" w:themeColor="text1"/>
        </w:rPr>
      </w:pPr>
    </w:p>
    <w:p w14:paraId="00000019" w14:textId="78D72CFF" w:rsidR="00FC4017" w:rsidRPr="005C6057" w:rsidRDefault="00896FAF"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 xml:space="preserve">Establecimiento de acciones previas a la resolución de problemas y cálculo pensado. (Entre otras: modelo de evaluación inicial, selección </w:t>
      </w:r>
      <w:r w:rsidR="00A42002" w:rsidRPr="005C6057">
        <w:rPr>
          <w:color w:val="000000" w:themeColor="text1"/>
        </w:rPr>
        <w:t>de categorías</w:t>
      </w:r>
      <w:r w:rsidRPr="005C6057">
        <w:rPr>
          <w:color w:val="000000" w:themeColor="text1"/>
        </w:rPr>
        <w:t xml:space="preserve"> en resolución de problemas, establecimiento del inicio del cálculo pensado y su progresión.)</w:t>
      </w:r>
    </w:p>
    <w:p w14:paraId="485E6CB3" w14:textId="065B1832" w:rsidR="00896FAF" w:rsidRPr="005C6057" w:rsidRDefault="00896FAF"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Especificación de situaciones concretas y materiales manipulativos para los contenidos matemáticos correspondientes a su nivel.</w:t>
      </w:r>
    </w:p>
    <w:p w14:paraId="0000001A" w14:textId="364B5888" w:rsidR="00FC4017" w:rsidRPr="005C6057" w:rsidRDefault="00896FAF"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Concreción de</w:t>
      </w:r>
      <w:r w:rsidR="00A42002" w:rsidRPr="005C6057">
        <w:rPr>
          <w:color w:val="000000" w:themeColor="text1"/>
        </w:rPr>
        <w:t xml:space="preserve"> cómo se desarrollarán</w:t>
      </w:r>
      <w:r w:rsidRPr="005C6057">
        <w:rPr>
          <w:color w:val="000000" w:themeColor="text1"/>
        </w:rPr>
        <w:t xml:space="preserve"> las sesiones en resolución de problemas y cálculo pensado.</w:t>
      </w:r>
    </w:p>
    <w:p w14:paraId="0000001B" w14:textId="46931B77" w:rsidR="00FC4017" w:rsidRPr="005C6057" w:rsidRDefault="00A42002"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Recogida y tratamiento de los resultados de las sesiones en resolución de problemas y cálculo pensado.</w:t>
      </w:r>
    </w:p>
    <w:p w14:paraId="0000001D" w14:textId="77777777" w:rsidR="00FC4017" w:rsidRPr="005C6057" w:rsidRDefault="00000000"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Observaciones.</w:t>
      </w:r>
    </w:p>
    <w:p w14:paraId="00000023" w14:textId="77777777" w:rsidR="00FC4017" w:rsidRPr="005C6057" w:rsidRDefault="00FC4017" w:rsidP="005C6057">
      <w:pPr>
        <w:pBdr>
          <w:top w:val="nil"/>
          <w:left w:val="nil"/>
          <w:bottom w:val="nil"/>
          <w:right w:val="nil"/>
          <w:between w:val="nil"/>
        </w:pBdr>
        <w:spacing w:line="360" w:lineRule="auto"/>
        <w:rPr>
          <w:color w:val="000000" w:themeColor="text1"/>
        </w:rPr>
      </w:pPr>
    </w:p>
    <w:p w14:paraId="00000024" w14:textId="77777777" w:rsidR="00FC4017" w:rsidRPr="005C6057" w:rsidRDefault="00000000" w:rsidP="005C6057">
      <w:pPr>
        <w:pBdr>
          <w:top w:val="nil"/>
          <w:left w:val="nil"/>
          <w:bottom w:val="nil"/>
          <w:right w:val="nil"/>
          <w:between w:val="nil"/>
        </w:pBdr>
        <w:spacing w:line="360" w:lineRule="auto"/>
        <w:rPr>
          <w:bCs/>
          <w:color w:val="000000" w:themeColor="text1"/>
        </w:rPr>
      </w:pPr>
      <w:r w:rsidRPr="005C6057">
        <w:rPr>
          <w:bCs/>
          <w:color w:val="000000" w:themeColor="text1"/>
        </w:rPr>
        <w:t>Planificación de las sesiones</w:t>
      </w:r>
    </w:p>
    <w:p w14:paraId="5A134803" w14:textId="77777777" w:rsidR="006156B1" w:rsidRPr="005C6057" w:rsidRDefault="006156B1" w:rsidP="005C6057">
      <w:pPr>
        <w:pBdr>
          <w:top w:val="nil"/>
          <w:left w:val="nil"/>
          <w:bottom w:val="nil"/>
          <w:right w:val="nil"/>
          <w:between w:val="nil"/>
        </w:pBdr>
        <w:spacing w:line="360" w:lineRule="auto"/>
        <w:rPr>
          <w:b/>
          <w:color w:val="000000" w:themeColor="text1"/>
        </w:rPr>
      </w:pPr>
    </w:p>
    <w:p w14:paraId="190DF84E" w14:textId="34EEEC1A" w:rsidR="006156B1" w:rsidRPr="005C6057" w:rsidRDefault="006156B1" w:rsidP="005C6057">
      <w:pPr>
        <w:pBdr>
          <w:top w:val="nil"/>
          <w:left w:val="nil"/>
          <w:bottom w:val="nil"/>
          <w:right w:val="nil"/>
          <w:between w:val="nil"/>
        </w:pBdr>
        <w:spacing w:line="360" w:lineRule="auto"/>
        <w:ind w:firstLine="360"/>
        <w:jc w:val="both"/>
        <w:rPr>
          <w:bCs/>
          <w:color w:val="000000" w:themeColor="text1"/>
        </w:rPr>
      </w:pPr>
      <w:r w:rsidRPr="005C6057">
        <w:rPr>
          <w:bCs/>
          <w:color w:val="000000" w:themeColor="text1"/>
        </w:rPr>
        <w:t>En este apartado se especificarán los contexto</w:t>
      </w:r>
      <w:r w:rsidR="00A42002" w:rsidRPr="005C6057">
        <w:rPr>
          <w:bCs/>
          <w:color w:val="000000" w:themeColor="text1"/>
        </w:rPr>
        <w:t>s</w:t>
      </w:r>
      <w:r w:rsidRPr="005C6057">
        <w:rPr>
          <w:bCs/>
          <w:color w:val="000000" w:themeColor="text1"/>
        </w:rPr>
        <w:t xml:space="preserve"> de situaciones reales en los que los contenidos matemáticos son de aplicación, bien como ejemplificaciones </w:t>
      </w:r>
      <w:r w:rsidR="00A42002" w:rsidRPr="005C6057">
        <w:rPr>
          <w:bCs/>
          <w:color w:val="000000" w:themeColor="text1"/>
        </w:rPr>
        <w:t>y/</w:t>
      </w:r>
      <w:r w:rsidRPr="005C6057">
        <w:rPr>
          <w:bCs/>
          <w:color w:val="000000" w:themeColor="text1"/>
        </w:rPr>
        <w:t xml:space="preserve">o utilidad </w:t>
      </w:r>
      <w:r w:rsidR="00A42002" w:rsidRPr="005C6057">
        <w:rPr>
          <w:bCs/>
          <w:color w:val="000000" w:themeColor="text1"/>
        </w:rPr>
        <w:t xml:space="preserve">real </w:t>
      </w:r>
      <w:r w:rsidRPr="005C6057">
        <w:rPr>
          <w:bCs/>
          <w:color w:val="000000" w:themeColor="text1"/>
        </w:rPr>
        <w:t>que tienen, así como en los caso</w:t>
      </w:r>
      <w:r w:rsidR="00A42002" w:rsidRPr="005C6057">
        <w:rPr>
          <w:bCs/>
          <w:color w:val="000000" w:themeColor="text1"/>
        </w:rPr>
        <w:t>s</w:t>
      </w:r>
      <w:r w:rsidRPr="005C6057">
        <w:rPr>
          <w:bCs/>
          <w:color w:val="000000" w:themeColor="text1"/>
        </w:rPr>
        <w:t xml:space="preserve"> que sea posible especificando los materiales manipulativos a utilizar.</w:t>
      </w:r>
    </w:p>
    <w:p w14:paraId="2B5A7CEA" w14:textId="77777777" w:rsidR="006156B1" w:rsidRPr="005C6057" w:rsidRDefault="006156B1" w:rsidP="005C6057">
      <w:pPr>
        <w:pBdr>
          <w:top w:val="nil"/>
          <w:left w:val="nil"/>
          <w:bottom w:val="nil"/>
          <w:right w:val="nil"/>
          <w:between w:val="nil"/>
        </w:pBdr>
        <w:spacing w:line="360" w:lineRule="auto"/>
        <w:rPr>
          <w:b/>
          <w:color w:val="000000" w:themeColor="text1"/>
        </w:rPr>
      </w:pPr>
    </w:p>
    <w:p w14:paraId="00000027" w14:textId="7AB33BC7" w:rsidR="00FC4017" w:rsidRPr="005C6057" w:rsidRDefault="00A42002" w:rsidP="005C6057">
      <w:pPr>
        <w:pBdr>
          <w:top w:val="nil"/>
          <w:left w:val="nil"/>
          <w:bottom w:val="nil"/>
          <w:right w:val="nil"/>
          <w:between w:val="nil"/>
        </w:pBdr>
        <w:spacing w:line="360" w:lineRule="auto"/>
        <w:ind w:firstLine="360"/>
        <w:rPr>
          <w:color w:val="000000" w:themeColor="text1"/>
        </w:rPr>
      </w:pPr>
      <w:r w:rsidRPr="005C6057">
        <w:rPr>
          <w:color w:val="000000" w:themeColor="text1"/>
        </w:rPr>
        <w:t>También se establecerán las relación interdisciplinar con la aplicación de los contenidos matemáticos trabajado en otras áreas del curriculum.</w:t>
      </w:r>
    </w:p>
    <w:p w14:paraId="72BA05CB" w14:textId="77777777" w:rsidR="00A42002" w:rsidRPr="005C6057" w:rsidRDefault="00A42002" w:rsidP="005C6057">
      <w:pPr>
        <w:pBdr>
          <w:top w:val="nil"/>
          <w:left w:val="nil"/>
          <w:bottom w:val="nil"/>
          <w:right w:val="nil"/>
          <w:between w:val="nil"/>
        </w:pBdr>
        <w:spacing w:line="360" w:lineRule="auto"/>
        <w:ind w:firstLine="360"/>
        <w:rPr>
          <w:color w:val="000000" w:themeColor="text1"/>
        </w:rPr>
      </w:pPr>
    </w:p>
    <w:p w14:paraId="00000028" w14:textId="3CBE1C7B" w:rsidR="00FC4017" w:rsidRPr="005C6057" w:rsidRDefault="00A42002" w:rsidP="005C6057">
      <w:pPr>
        <w:pBdr>
          <w:top w:val="nil"/>
          <w:left w:val="nil"/>
          <w:bottom w:val="nil"/>
          <w:right w:val="nil"/>
          <w:between w:val="nil"/>
        </w:pBdr>
        <w:spacing w:line="360" w:lineRule="auto"/>
        <w:ind w:firstLine="360"/>
        <w:rPr>
          <w:color w:val="000000" w:themeColor="text1"/>
        </w:rPr>
      </w:pPr>
      <w:r w:rsidRPr="005C6057">
        <w:rPr>
          <w:color w:val="000000" w:themeColor="text1"/>
        </w:rPr>
        <w:t xml:space="preserve">Se </w:t>
      </w:r>
      <w:r w:rsidR="00020E51" w:rsidRPr="005C6057">
        <w:rPr>
          <w:color w:val="000000" w:themeColor="text1"/>
        </w:rPr>
        <w:t>plantearán</w:t>
      </w:r>
      <w:r w:rsidRPr="005C6057">
        <w:rPr>
          <w:color w:val="000000" w:themeColor="text1"/>
        </w:rPr>
        <w:t xml:space="preserve"> situaciones de aprendizaje en las que se puedan trabajar los contenidos trabajados en experiencias de </w:t>
      </w:r>
      <w:r w:rsidR="00020E51" w:rsidRPr="005C6057">
        <w:rPr>
          <w:color w:val="000000" w:themeColor="text1"/>
        </w:rPr>
        <w:t>adquisición</w:t>
      </w:r>
      <w:r w:rsidRPr="005C6057">
        <w:rPr>
          <w:color w:val="000000" w:themeColor="text1"/>
        </w:rPr>
        <w:t xml:space="preserve"> de conocimientos </w:t>
      </w:r>
      <w:r w:rsidR="00020E51" w:rsidRPr="005C6057">
        <w:rPr>
          <w:color w:val="000000" w:themeColor="text1"/>
        </w:rPr>
        <w:t>reales.</w:t>
      </w:r>
    </w:p>
    <w:p w14:paraId="00000029" w14:textId="77777777" w:rsidR="00FC4017" w:rsidRDefault="00FC4017" w:rsidP="005C6057">
      <w:pPr>
        <w:pBdr>
          <w:top w:val="nil"/>
          <w:left w:val="nil"/>
          <w:bottom w:val="nil"/>
          <w:right w:val="nil"/>
          <w:between w:val="nil"/>
        </w:pBdr>
        <w:spacing w:line="360" w:lineRule="auto"/>
        <w:jc w:val="both"/>
        <w:rPr>
          <w:b/>
        </w:rPr>
      </w:pPr>
    </w:p>
    <w:p w14:paraId="4B831CC8" w14:textId="77777777" w:rsidR="00A42002" w:rsidRDefault="00A42002" w:rsidP="005C6057">
      <w:pPr>
        <w:pBdr>
          <w:top w:val="nil"/>
          <w:left w:val="nil"/>
          <w:bottom w:val="nil"/>
          <w:right w:val="nil"/>
          <w:between w:val="nil"/>
        </w:pBdr>
        <w:spacing w:line="360" w:lineRule="auto"/>
        <w:rPr>
          <w:b/>
        </w:rPr>
      </w:pPr>
      <w:r>
        <w:rPr>
          <w:b/>
        </w:rPr>
        <w:t xml:space="preserve">Evaluación en Resolución de Problemas y Cálculo Pensado </w:t>
      </w:r>
    </w:p>
    <w:p w14:paraId="7FF412CC" w14:textId="77777777" w:rsidR="00A42002" w:rsidRDefault="00A42002" w:rsidP="005C6057">
      <w:pPr>
        <w:pBdr>
          <w:top w:val="nil"/>
          <w:left w:val="nil"/>
          <w:bottom w:val="nil"/>
          <w:right w:val="nil"/>
          <w:between w:val="nil"/>
        </w:pBdr>
        <w:spacing w:line="360" w:lineRule="auto"/>
        <w:rPr>
          <w:b/>
        </w:rPr>
      </w:pPr>
    </w:p>
    <w:p w14:paraId="51821CC3" w14:textId="77777777" w:rsidR="00A42002" w:rsidRPr="005C6057" w:rsidRDefault="00A42002"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 xml:space="preserve">Especificación de la evaluación inicial (Diagnóstico de la situación de partida) / Seguimiento Procesual de cada sesión) / Final. </w:t>
      </w:r>
    </w:p>
    <w:p w14:paraId="07963A09" w14:textId="77777777" w:rsidR="00A42002" w:rsidRPr="005C6057" w:rsidRDefault="00A42002"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 xml:space="preserve">Modelo de evaluación de la organización. </w:t>
      </w:r>
    </w:p>
    <w:p w14:paraId="293D32E7" w14:textId="77777777" w:rsidR="00A42002" w:rsidRPr="005C6057" w:rsidRDefault="00A42002"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Valoración subjetiva de los miembros implicados en las actividades de impulso al razonamiento matemático.</w:t>
      </w:r>
    </w:p>
    <w:p w14:paraId="2BD69445" w14:textId="47091368" w:rsidR="00A42002" w:rsidRPr="005C6057" w:rsidRDefault="00020E51" w:rsidP="005C6057">
      <w:pPr>
        <w:numPr>
          <w:ilvl w:val="0"/>
          <w:numId w:val="1"/>
        </w:numPr>
        <w:pBdr>
          <w:top w:val="nil"/>
          <w:left w:val="nil"/>
          <w:bottom w:val="nil"/>
          <w:right w:val="nil"/>
          <w:between w:val="nil"/>
        </w:pBdr>
        <w:spacing w:line="360" w:lineRule="auto"/>
        <w:rPr>
          <w:color w:val="000000" w:themeColor="text1"/>
        </w:rPr>
      </w:pPr>
      <w:r w:rsidRPr="005C6057">
        <w:rPr>
          <w:color w:val="000000" w:themeColor="text1"/>
        </w:rPr>
        <w:t>Recogida de p</w:t>
      </w:r>
      <w:r w:rsidR="00A42002" w:rsidRPr="005C6057">
        <w:rPr>
          <w:color w:val="000000" w:themeColor="text1"/>
        </w:rPr>
        <w:t xml:space="preserve">ropuestas de Mejora. </w:t>
      </w:r>
    </w:p>
    <w:p w14:paraId="240AC061" w14:textId="77777777" w:rsidR="00A42002" w:rsidRDefault="00A42002" w:rsidP="005C6057">
      <w:pPr>
        <w:pBdr>
          <w:top w:val="nil"/>
          <w:left w:val="nil"/>
          <w:bottom w:val="nil"/>
          <w:right w:val="nil"/>
          <w:between w:val="nil"/>
        </w:pBdr>
        <w:spacing w:line="360" w:lineRule="auto"/>
        <w:jc w:val="both"/>
        <w:rPr>
          <w:b/>
        </w:rPr>
      </w:pPr>
    </w:p>
    <w:p w14:paraId="0000002A" w14:textId="544021D0" w:rsidR="00FC4017" w:rsidRPr="005C6057" w:rsidRDefault="00000000" w:rsidP="005C6057">
      <w:pPr>
        <w:pBdr>
          <w:top w:val="nil"/>
          <w:left w:val="nil"/>
          <w:bottom w:val="nil"/>
          <w:right w:val="nil"/>
          <w:between w:val="nil"/>
        </w:pBdr>
        <w:spacing w:line="360" w:lineRule="auto"/>
        <w:jc w:val="both"/>
        <w:rPr>
          <w:b/>
          <w:color w:val="000000" w:themeColor="text1"/>
        </w:rPr>
      </w:pPr>
      <w:r w:rsidRPr="005C6057">
        <w:rPr>
          <w:b/>
          <w:color w:val="000000" w:themeColor="text1"/>
        </w:rPr>
        <w:t>Recursos</w:t>
      </w:r>
      <w:r w:rsidR="00020E51" w:rsidRPr="005C6057">
        <w:rPr>
          <w:b/>
          <w:color w:val="000000" w:themeColor="text1"/>
        </w:rPr>
        <w:t xml:space="preserve"> a emplear</w:t>
      </w:r>
      <w:r w:rsidRPr="005C6057">
        <w:rPr>
          <w:b/>
          <w:color w:val="000000" w:themeColor="text1"/>
        </w:rPr>
        <w:t xml:space="preserve">: </w:t>
      </w:r>
    </w:p>
    <w:p w14:paraId="0000002B" w14:textId="77777777" w:rsidR="00FC4017" w:rsidRDefault="00FC4017" w:rsidP="005C6057">
      <w:pPr>
        <w:pBdr>
          <w:top w:val="nil"/>
          <w:left w:val="nil"/>
          <w:bottom w:val="nil"/>
          <w:right w:val="nil"/>
          <w:between w:val="nil"/>
        </w:pBdr>
        <w:spacing w:line="360" w:lineRule="auto"/>
        <w:jc w:val="both"/>
        <w:rPr>
          <w:b/>
        </w:rPr>
      </w:pPr>
    </w:p>
    <w:p w14:paraId="0000002C" w14:textId="77777777" w:rsidR="00FC4017" w:rsidRDefault="00000000" w:rsidP="005C6057">
      <w:pPr>
        <w:numPr>
          <w:ilvl w:val="0"/>
          <w:numId w:val="1"/>
        </w:numPr>
        <w:pBdr>
          <w:top w:val="nil"/>
          <w:left w:val="nil"/>
          <w:bottom w:val="nil"/>
          <w:right w:val="nil"/>
          <w:between w:val="nil"/>
        </w:pBdr>
        <w:spacing w:line="360" w:lineRule="auto"/>
        <w:jc w:val="both"/>
      </w:pPr>
      <w:r>
        <w:t>Manipulativos.</w:t>
      </w:r>
    </w:p>
    <w:p w14:paraId="0000002D" w14:textId="77777777" w:rsidR="00FC4017" w:rsidRDefault="00000000" w:rsidP="005C6057">
      <w:pPr>
        <w:numPr>
          <w:ilvl w:val="0"/>
          <w:numId w:val="1"/>
        </w:numPr>
        <w:pBdr>
          <w:top w:val="nil"/>
          <w:left w:val="nil"/>
          <w:bottom w:val="nil"/>
          <w:right w:val="nil"/>
          <w:between w:val="nil"/>
        </w:pBdr>
        <w:spacing w:line="360" w:lineRule="auto"/>
        <w:jc w:val="both"/>
      </w:pPr>
      <w:r>
        <w:t xml:space="preserve">Digitales. </w:t>
      </w:r>
    </w:p>
    <w:p w14:paraId="0000002E" w14:textId="067D6E03" w:rsidR="00FC4017" w:rsidRDefault="00000000" w:rsidP="005C6057">
      <w:pPr>
        <w:numPr>
          <w:ilvl w:val="0"/>
          <w:numId w:val="1"/>
        </w:numPr>
        <w:pBdr>
          <w:top w:val="nil"/>
          <w:left w:val="nil"/>
          <w:bottom w:val="nil"/>
          <w:right w:val="nil"/>
          <w:between w:val="nil"/>
        </w:pBdr>
        <w:spacing w:line="360" w:lineRule="auto"/>
        <w:jc w:val="both"/>
      </w:pPr>
      <w:r>
        <w:t xml:space="preserve">Generados </w:t>
      </w:r>
      <w:r w:rsidR="00945E37">
        <w:t>por</w:t>
      </w:r>
      <w:r>
        <w:t xml:space="preserve"> el propio centro.</w:t>
      </w:r>
    </w:p>
    <w:p w14:paraId="0000002F" w14:textId="77777777" w:rsidR="00FC4017" w:rsidRDefault="00FC4017" w:rsidP="005C6057">
      <w:pPr>
        <w:pBdr>
          <w:top w:val="nil"/>
          <w:left w:val="nil"/>
          <w:bottom w:val="nil"/>
          <w:right w:val="nil"/>
          <w:between w:val="nil"/>
        </w:pBdr>
        <w:spacing w:line="360" w:lineRule="auto"/>
        <w:jc w:val="both"/>
        <w:rPr>
          <w:b/>
        </w:rPr>
      </w:pPr>
    </w:p>
    <w:p w14:paraId="1950F93F" w14:textId="77777777" w:rsidR="005C6057" w:rsidRDefault="005C6057">
      <w:pPr>
        <w:spacing w:line="360" w:lineRule="auto"/>
      </w:pPr>
    </w:p>
    <w:sectPr w:rsidR="005C6057" w:rsidSect="00A9307F">
      <w:headerReference w:type="default" r:id="rId8"/>
      <w:pgSz w:w="11900" w:h="1682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71655" w14:textId="77777777" w:rsidR="0095308E" w:rsidRDefault="0095308E" w:rsidP="00A9307F">
      <w:r>
        <w:separator/>
      </w:r>
    </w:p>
  </w:endnote>
  <w:endnote w:type="continuationSeparator" w:id="0">
    <w:p w14:paraId="2BF70652" w14:textId="77777777" w:rsidR="0095308E" w:rsidRDefault="0095308E" w:rsidP="00A9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5789" w14:textId="77777777" w:rsidR="0095308E" w:rsidRDefault="0095308E" w:rsidP="00A9307F">
      <w:r>
        <w:separator/>
      </w:r>
    </w:p>
  </w:footnote>
  <w:footnote w:type="continuationSeparator" w:id="0">
    <w:p w14:paraId="6653F127" w14:textId="77777777" w:rsidR="0095308E" w:rsidRDefault="0095308E" w:rsidP="00A9307F">
      <w:r>
        <w:continuationSeparator/>
      </w:r>
    </w:p>
  </w:footnote>
  <w:footnote w:id="1">
    <w:p w14:paraId="160DFF07" w14:textId="4CB2FF93" w:rsidR="00A9307F" w:rsidRDefault="00A9307F" w:rsidP="005C6057">
      <w:pPr>
        <w:pStyle w:val="Textonotapie"/>
        <w:jc w:val="both"/>
      </w:pPr>
      <w:r>
        <w:rPr>
          <w:rStyle w:val="Refdenotaalpie"/>
        </w:rPr>
        <w:t>1</w:t>
      </w:r>
      <w:r>
        <w:t xml:space="preserve"> Para su establecimiento</w:t>
      </w:r>
      <w:r w:rsidR="005C6057">
        <w:t>, metodoabn.es,</w:t>
      </w:r>
      <w:r>
        <w:t xml:space="preserve"> proporciona herramientas y recursos para establecer la evaluación inicial y </w:t>
      </w:r>
      <w:r w:rsidR="005C6057">
        <w:t xml:space="preserve">la graduación en función de la situación de partida.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600F" w14:textId="77777777" w:rsidR="00A9307F" w:rsidRDefault="00A9307F" w:rsidP="00A9307F">
    <w:pPr>
      <w:pStyle w:val="Encabezado"/>
      <w:rPr>
        <w:sz w:val="12"/>
        <w:szCs w:val="12"/>
      </w:rPr>
    </w:pPr>
    <w:r>
      <w:rPr>
        <w:noProof/>
      </w:rPr>
      <w:drawing>
        <wp:anchor distT="0" distB="0" distL="114300" distR="114300" simplePos="0" relativeHeight="251659264" behindDoc="1" locked="0" layoutInCell="1" allowOverlap="1" wp14:anchorId="7741FD0D" wp14:editId="3995D1A9">
          <wp:simplePos x="0" y="0"/>
          <wp:positionH relativeFrom="column">
            <wp:posOffset>14</wp:posOffset>
          </wp:positionH>
          <wp:positionV relativeFrom="paragraph">
            <wp:posOffset>272</wp:posOffset>
          </wp:positionV>
          <wp:extent cx="408748" cy="404948"/>
          <wp:effectExtent l="0" t="0" r="0" b="1905"/>
          <wp:wrapTight wrapText="bothSides">
            <wp:wrapPolygon edited="0">
              <wp:start x="15453" y="0"/>
              <wp:lineTo x="0" y="2035"/>
              <wp:lineTo x="0" y="7460"/>
              <wp:lineTo x="2687" y="10851"/>
              <wp:lineTo x="0" y="16954"/>
              <wp:lineTo x="0" y="18989"/>
              <wp:lineTo x="672" y="21024"/>
              <wp:lineTo x="16796" y="21024"/>
              <wp:lineTo x="20827" y="16954"/>
              <wp:lineTo x="20827" y="1356"/>
              <wp:lineTo x="19484" y="0"/>
              <wp:lineTo x="15453" y="0"/>
            </wp:wrapPolygon>
          </wp:wrapTight>
          <wp:docPr id="821469239" name="Imagen 3" descr="Icono&#10;&#10;Descripción generada automáticamente">
            <a:extLst xmlns:a="http://schemas.openxmlformats.org/drawingml/2006/main">
              <a:ext uri="{FF2B5EF4-FFF2-40B4-BE49-F238E27FC236}">
                <a16:creationId xmlns:a16="http://schemas.microsoft.com/office/drawing/2014/main" id="{4433D9D5-69D2-BA47-8F95-9756D3264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cono&#10;&#10;Descripción generada automáticamente">
                    <a:extLst>
                      <a:ext uri="{FF2B5EF4-FFF2-40B4-BE49-F238E27FC236}">
                        <a16:creationId xmlns:a16="http://schemas.microsoft.com/office/drawing/2014/main" id="{4433D9D5-69D2-BA47-8F95-9756D32644E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8748" cy="404948"/>
                  </a:xfrm>
                  <a:prstGeom prst="rect">
                    <a:avLst/>
                  </a:prstGeom>
                </pic:spPr>
              </pic:pic>
            </a:graphicData>
          </a:graphic>
          <wp14:sizeRelH relativeFrom="page">
            <wp14:pctWidth>0</wp14:pctWidth>
          </wp14:sizeRelH>
          <wp14:sizeRelV relativeFrom="page">
            <wp14:pctHeight>0</wp14:pctHeight>
          </wp14:sizeRelV>
        </wp:anchor>
      </w:drawing>
    </w:r>
  </w:p>
  <w:p w14:paraId="630647AD" w14:textId="77777777" w:rsidR="00A9307F" w:rsidRDefault="00A9307F" w:rsidP="00A9307F">
    <w:pPr>
      <w:pStyle w:val="Encabezado"/>
      <w:rPr>
        <w:sz w:val="12"/>
        <w:szCs w:val="12"/>
      </w:rPr>
    </w:pPr>
  </w:p>
  <w:p w14:paraId="0E01D480" w14:textId="439916A3" w:rsidR="00A9307F" w:rsidRDefault="00A9307F" w:rsidP="00A9307F">
    <w:pPr>
      <w:pStyle w:val="Encabezado"/>
      <w:rPr>
        <w:sz w:val="12"/>
        <w:szCs w:val="12"/>
      </w:rPr>
    </w:pPr>
    <w:r w:rsidRPr="00B6202F">
      <w:rPr>
        <w:sz w:val="12"/>
        <w:szCs w:val="12"/>
      </w:rPr>
      <w:t>Jaime Martínez Montero</w:t>
    </w:r>
    <w:r>
      <w:rPr>
        <w:sz w:val="12"/>
        <w:szCs w:val="12"/>
      </w:rPr>
      <w:t xml:space="preserve"> - </w:t>
    </w:r>
    <w:r w:rsidRPr="00B6202F">
      <w:rPr>
        <w:sz w:val="12"/>
        <w:szCs w:val="12"/>
      </w:rPr>
      <w:t xml:space="preserve">José Miguel de la Rosa Sánchez                                                                                                                          </w:t>
    </w:r>
    <w:r w:rsidRPr="00B6202F">
      <w:rPr>
        <w:b/>
        <w:bCs/>
        <w:sz w:val="12"/>
        <w:szCs w:val="12"/>
      </w:rPr>
      <w:t>metodoabn.es</w:t>
    </w:r>
    <w:r w:rsidRPr="00B6202F">
      <w:rPr>
        <w:sz w:val="12"/>
        <w:szCs w:val="12"/>
      </w:rPr>
      <w:t xml:space="preserve">   </w:t>
    </w:r>
  </w:p>
  <w:p w14:paraId="5334EFBF" w14:textId="77777777" w:rsidR="00A9307F" w:rsidRDefault="00A930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2285B"/>
    <w:multiLevelType w:val="multilevel"/>
    <w:tmpl w:val="BC0A48C2"/>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A8798B"/>
    <w:multiLevelType w:val="hybridMultilevel"/>
    <w:tmpl w:val="BC1ADB2E"/>
    <w:lvl w:ilvl="0" w:tplc="112ADDDC">
      <w:start w:val="11"/>
      <w:numFmt w:val="bullet"/>
      <w:lvlText w:val="-"/>
      <w:lvlJc w:val="left"/>
      <w:pPr>
        <w:ind w:left="1080" w:hanging="360"/>
      </w:pPr>
      <w:rPr>
        <w:rFonts w:ascii="Arial" w:eastAsia="Arial"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5A786F14"/>
    <w:multiLevelType w:val="multilevel"/>
    <w:tmpl w:val="650041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0F720B"/>
    <w:multiLevelType w:val="hybridMultilevel"/>
    <w:tmpl w:val="98988520"/>
    <w:lvl w:ilvl="0" w:tplc="6A66504A">
      <w:start w:val="11"/>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6A76D1A"/>
    <w:multiLevelType w:val="hybridMultilevel"/>
    <w:tmpl w:val="8E280F6C"/>
    <w:lvl w:ilvl="0" w:tplc="112ADDDC">
      <w:start w:val="11"/>
      <w:numFmt w:val="bullet"/>
      <w:lvlText w:val="-"/>
      <w:lvlJc w:val="left"/>
      <w:pPr>
        <w:ind w:left="1800" w:hanging="360"/>
      </w:pPr>
      <w:rPr>
        <w:rFonts w:ascii="Arial" w:eastAsia="Arial"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7AA726A1"/>
    <w:multiLevelType w:val="hybridMultilevel"/>
    <w:tmpl w:val="D3DADDB6"/>
    <w:lvl w:ilvl="0" w:tplc="0C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121192246">
    <w:abstractNumId w:val="2"/>
  </w:num>
  <w:num w:numId="2" w16cid:durableId="1444183613">
    <w:abstractNumId w:val="0"/>
  </w:num>
  <w:num w:numId="3" w16cid:durableId="852302296">
    <w:abstractNumId w:val="3"/>
  </w:num>
  <w:num w:numId="4" w16cid:durableId="935941335">
    <w:abstractNumId w:val="1"/>
  </w:num>
  <w:num w:numId="5" w16cid:durableId="1855799492">
    <w:abstractNumId w:val="4"/>
  </w:num>
  <w:num w:numId="6" w16cid:durableId="50936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17"/>
    <w:rsid w:val="00020E51"/>
    <w:rsid w:val="00416A4C"/>
    <w:rsid w:val="004A72D7"/>
    <w:rsid w:val="005C6057"/>
    <w:rsid w:val="006156B1"/>
    <w:rsid w:val="006F150B"/>
    <w:rsid w:val="00896FAF"/>
    <w:rsid w:val="00945E37"/>
    <w:rsid w:val="0095308E"/>
    <w:rsid w:val="00A42002"/>
    <w:rsid w:val="00A755D1"/>
    <w:rsid w:val="00A9307F"/>
    <w:rsid w:val="00E159BA"/>
    <w:rsid w:val="00F13A2D"/>
    <w:rsid w:val="00FC40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4437D4A"/>
  <w15:docId w15:val="{A1AF7999-EA3B-9A47-A1BE-1B443EAA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31A4C"/>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16A4C"/>
    <w:pPr>
      <w:ind w:left="720"/>
      <w:contextualSpacing/>
    </w:pPr>
  </w:style>
  <w:style w:type="paragraph" w:styleId="Encabezado">
    <w:name w:val="header"/>
    <w:basedOn w:val="Normal"/>
    <w:link w:val="EncabezadoCar"/>
    <w:uiPriority w:val="99"/>
    <w:unhideWhenUsed/>
    <w:rsid w:val="00A9307F"/>
    <w:pPr>
      <w:tabs>
        <w:tab w:val="center" w:pos="4252"/>
        <w:tab w:val="right" w:pos="8504"/>
      </w:tabs>
    </w:pPr>
  </w:style>
  <w:style w:type="character" w:customStyle="1" w:styleId="EncabezadoCar">
    <w:name w:val="Encabezado Car"/>
    <w:basedOn w:val="Fuentedeprrafopredeter"/>
    <w:link w:val="Encabezado"/>
    <w:uiPriority w:val="99"/>
    <w:rsid w:val="00A9307F"/>
  </w:style>
  <w:style w:type="paragraph" w:styleId="Piedepgina">
    <w:name w:val="footer"/>
    <w:basedOn w:val="Normal"/>
    <w:link w:val="PiedepginaCar"/>
    <w:uiPriority w:val="99"/>
    <w:unhideWhenUsed/>
    <w:rsid w:val="00A9307F"/>
    <w:pPr>
      <w:tabs>
        <w:tab w:val="center" w:pos="4252"/>
        <w:tab w:val="right" w:pos="8504"/>
      </w:tabs>
    </w:pPr>
  </w:style>
  <w:style w:type="character" w:customStyle="1" w:styleId="PiedepginaCar">
    <w:name w:val="Pie de página Car"/>
    <w:basedOn w:val="Fuentedeprrafopredeter"/>
    <w:link w:val="Piedepgina"/>
    <w:uiPriority w:val="99"/>
    <w:rsid w:val="00A9307F"/>
  </w:style>
  <w:style w:type="paragraph" w:styleId="Textonotapie">
    <w:name w:val="footnote text"/>
    <w:basedOn w:val="Normal"/>
    <w:link w:val="TextonotapieCar"/>
    <w:uiPriority w:val="99"/>
    <w:semiHidden/>
    <w:unhideWhenUsed/>
    <w:rsid w:val="00A9307F"/>
    <w:rPr>
      <w:sz w:val="20"/>
      <w:szCs w:val="20"/>
    </w:rPr>
  </w:style>
  <w:style w:type="character" w:customStyle="1" w:styleId="TextonotapieCar">
    <w:name w:val="Texto nota pie Car"/>
    <w:basedOn w:val="Fuentedeprrafopredeter"/>
    <w:link w:val="Textonotapie"/>
    <w:uiPriority w:val="99"/>
    <w:semiHidden/>
    <w:rsid w:val="00A9307F"/>
    <w:rPr>
      <w:sz w:val="20"/>
      <w:szCs w:val="20"/>
    </w:rPr>
  </w:style>
  <w:style w:type="character" w:styleId="Refdenotaalpie">
    <w:name w:val="footnote reference"/>
    <w:basedOn w:val="Fuentedeprrafopredeter"/>
    <w:uiPriority w:val="99"/>
    <w:semiHidden/>
    <w:unhideWhenUsed/>
    <w:rsid w:val="00A93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VYdJsEmC9dqYivRxz8r3W9Tjw==">CgMxLjA4AHIhMWRzanlXVmxpdHA3ajNaLUdycjhFR1lBOEJvNUQxMkJK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Miguel de la Rosa</dc:creator>
  <cp:lastModifiedBy>Pablo de la Rosa Zurera</cp:lastModifiedBy>
  <cp:revision>6</cp:revision>
  <dcterms:created xsi:type="dcterms:W3CDTF">2024-01-23T17:38:00Z</dcterms:created>
  <dcterms:modified xsi:type="dcterms:W3CDTF">2025-01-06T16:30:00Z</dcterms:modified>
</cp:coreProperties>
</file>